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1AFBE" w14:textId="77777777" w:rsidR="00826494" w:rsidRPr="006C67E3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</w:pPr>
      <w:r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  <w:t>DPS/BH02 Petrography report</w:t>
      </w:r>
    </w:p>
    <w:tbl>
      <w:tblPr>
        <w:tblStyle w:val="TableGrid"/>
        <w:tblpPr w:leftFromText="180" w:rightFromText="180" w:vertAnchor="text" w:horzAnchor="margin" w:tblpY="254"/>
        <w:tblW w:w="9039" w:type="dxa"/>
        <w:tblLook w:val="04A0" w:firstRow="1" w:lastRow="0" w:firstColumn="1" w:lastColumn="0" w:noHBand="0" w:noVBand="1"/>
      </w:tblPr>
      <w:tblGrid>
        <w:gridCol w:w="3288"/>
        <w:gridCol w:w="1460"/>
        <w:gridCol w:w="1460"/>
        <w:gridCol w:w="2831"/>
      </w:tblGrid>
      <w:tr w:rsidR="00826494" w:rsidRPr="005111DE" w14:paraId="17A0D2D4" w14:textId="77777777" w:rsidTr="00B40A7B">
        <w:trPr>
          <w:trHeight w:val="457"/>
        </w:trPr>
        <w:tc>
          <w:tcPr>
            <w:tcW w:w="3288" w:type="dxa"/>
            <w:noWrap/>
          </w:tcPr>
          <w:p w14:paraId="342FE21E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Sample id</w:t>
            </w:r>
          </w:p>
        </w:tc>
        <w:tc>
          <w:tcPr>
            <w:tcW w:w="1460" w:type="dxa"/>
            <w:noWrap/>
          </w:tcPr>
          <w:p w14:paraId="2C02676D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Depth </w:t>
            </w: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From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(m)</w:t>
            </w: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</w:p>
        </w:tc>
        <w:tc>
          <w:tcPr>
            <w:tcW w:w="1460" w:type="dxa"/>
            <w:noWrap/>
          </w:tcPr>
          <w:p w14:paraId="734681DB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Depth </w:t>
            </w: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To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(m)</w:t>
            </w:r>
          </w:p>
        </w:tc>
        <w:tc>
          <w:tcPr>
            <w:tcW w:w="2831" w:type="dxa"/>
            <w:noWrap/>
          </w:tcPr>
          <w:p w14:paraId="72F0B6C7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Borehole no.</w:t>
            </w:r>
          </w:p>
        </w:tc>
      </w:tr>
      <w:tr w:rsidR="00826494" w:rsidRPr="005111DE" w14:paraId="2BBB3700" w14:textId="77777777" w:rsidTr="00B40A7B">
        <w:trPr>
          <w:trHeight w:val="457"/>
        </w:trPr>
        <w:tc>
          <w:tcPr>
            <w:tcW w:w="3288" w:type="dxa"/>
            <w:noWrap/>
            <w:hideMark/>
          </w:tcPr>
          <w:p w14:paraId="0FC4BD1A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DPS-BH2-PG4</w:t>
            </w:r>
          </w:p>
        </w:tc>
        <w:tc>
          <w:tcPr>
            <w:tcW w:w="1460" w:type="dxa"/>
            <w:noWrap/>
            <w:hideMark/>
          </w:tcPr>
          <w:p w14:paraId="099736C3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7.2m</w:t>
            </w:r>
          </w:p>
        </w:tc>
        <w:tc>
          <w:tcPr>
            <w:tcW w:w="1460" w:type="dxa"/>
            <w:noWrap/>
            <w:hideMark/>
          </w:tcPr>
          <w:p w14:paraId="091C7FAE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7.35m</w:t>
            </w:r>
          </w:p>
        </w:tc>
        <w:tc>
          <w:tcPr>
            <w:tcW w:w="2831" w:type="dxa"/>
            <w:noWrap/>
            <w:hideMark/>
          </w:tcPr>
          <w:p w14:paraId="255AE977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BH2</w:t>
            </w:r>
          </w:p>
        </w:tc>
      </w:tr>
      <w:tr w:rsidR="00826494" w:rsidRPr="005111DE" w14:paraId="66C499F8" w14:textId="77777777" w:rsidTr="00B40A7B">
        <w:trPr>
          <w:trHeight w:val="457"/>
        </w:trPr>
        <w:tc>
          <w:tcPr>
            <w:tcW w:w="3288" w:type="dxa"/>
            <w:noWrap/>
            <w:hideMark/>
          </w:tcPr>
          <w:p w14:paraId="4839BA64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DPS-BH2-PG5</w:t>
            </w:r>
          </w:p>
        </w:tc>
        <w:tc>
          <w:tcPr>
            <w:tcW w:w="1460" w:type="dxa"/>
            <w:noWrap/>
            <w:hideMark/>
          </w:tcPr>
          <w:p w14:paraId="69B05B6D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23.40m</w:t>
            </w:r>
          </w:p>
        </w:tc>
        <w:tc>
          <w:tcPr>
            <w:tcW w:w="1460" w:type="dxa"/>
            <w:noWrap/>
            <w:hideMark/>
          </w:tcPr>
          <w:p w14:paraId="2DB06148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23.50m</w:t>
            </w:r>
          </w:p>
        </w:tc>
        <w:tc>
          <w:tcPr>
            <w:tcW w:w="2831" w:type="dxa"/>
            <w:noWrap/>
            <w:hideMark/>
          </w:tcPr>
          <w:p w14:paraId="6290C439" w14:textId="77777777" w:rsidR="00826494" w:rsidRPr="005111DE" w:rsidRDefault="00826494" w:rsidP="00B40A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111DE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BH2</w:t>
            </w:r>
          </w:p>
        </w:tc>
      </w:tr>
    </w:tbl>
    <w:p w14:paraId="1F53A214" w14:textId="77777777" w:rsidR="00826494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</w:pPr>
    </w:p>
    <w:p w14:paraId="667D8AB7" w14:textId="77777777" w:rsidR="00826494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</w:pPr>
    </w:p>
    <w:p w14:paraId="793F8A2F" w14:textId="77777777" w:rsidR="00826494" w:rsidRPr="005E4681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</w:pPr>
      <w:r w:rsidRPr="00C55C22"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  <w:t>Sample:</w:t>
      </w:r>
      <w:r w:rsidRPr="00C55C22">
        <w:rPr>
          <w:rFonts w:asciiTheme="majorHAnsi" w:hAnsiTheme="majorHAnsi"/>
        </w:rPr>
        <w:t xml:space="preserve"> </w:t>
      </w:r>
      <w:r w:rsidRPr="00C55C22"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  <w:t>DPS-BH2-PG4</w:t>
      </w:r>
    </w:p>
    <w:p w14:paraId="15A52902" w14:textId="77777777" w:rsidR="00826494" w:rsidRPr="005E4681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</w:pPr>
      <w:r w:rsidRPr="005E4681"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  <w:t>Rock Type:</w:t>
      </w:r>
      <w:r w:rsidRPr="005E4681"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 xml:space="preserve"> Glauconit</w:t>
      </w:r>
      <w:r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>e</w:t>
      </w:r>
      <w:r w:rsidRPr="005E4681"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 xml:space="preserve"> bearing </w:t>
      </w:r>
      <w:r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>quartz arenite</w:t>
      </w:r>
    </w:p>
    <w:p w14:paraId="7C22F5FC" w14:textId="77777777" w:rsidR="00826494" w:rsidRPr="00C55C22" w:rsidRDefault="00826494" w:rsidP="00826494">
      <w:pPr>
        <w:rPr>
          <w:rFonts w:asciiTheme="majorHAnsi" w:hAnsiTheme="majorHAnsi" w:cs="Times New Roman"/>
        </w:rPr>
      </w:pPr>
      <w:r w:rsidRPr="00C55C22">
        <w:rPr>
          <w:rFonts w:asciiTheme="majorHAnsi" w:hAnsiTheme="majorHAnsi" w:cs="Times New Roman"/>
        </w:rPr>
        <w:t>The thin section comprises a quartz arenite with tightly packed medium- to fine-grained quartz grains. Quartz shows sub-rounded boundaries and displays uniform extinction under XPL. One to two glauconite grains are visible, appearing as isolated rounded green grains under PPL. The framework is grain-supported with silica cement, and no significant feldspar or lithic grains are present. The texture indicates high compositional and textural maturity, consistent with reworking and prolonged transport.</w:t>
      </w:r>
    </w:p>
    <w:p w14:paraId="6443B097" w14:textId="77777777" w:rsidR="00826494" w:rsidRDefault="00826494" w:rsidP="00826494">
      <w:pPr>
        <w:pStyle w:val="NormalWeb"/>
        <w:rPr>
          <w:rStyle w:val="Strong"/>
          <w:rFonts w:asciiTheme="majorHAnsi" w:eastAsiaTheme="majorEastAsia" w:hAnsiTheme="majorHAnsi"/>
          <w:sz w:val="22"/>
          <w:szCs w:val="22"/>
        </w:rPr>
      </w:pPr>
      <w:r>
        <w:rPr>
          <w:rStyle w:val="Strong"/>
          <w:rFonts w:asciiTheme="majorHAnsi" w:eastAsiaTheme="majorEastAsia" w:hAnsiTheme="majorHAnsi"/>
          <w:noProof/>
          <w:sz w:val="22"/>
          <w:szCs w:val="22"/>
        </w:rPr>
        <w:drawing>
          <wp:inline distT="0" distB="0" distL="0" distR="0" wp14:anchorId="4DED637B" wp14:editId="270E3602">
            <wp:extent cx="5610225" cy="1810332"/>
            <wp:effectExtent l="0" t="0" r="0" b="0"/>
            <wp:docPr id="1741818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736" cy="182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DA8E5D" w14:textId="77777777" w:rsidR="00826494" w:rsidRPr="00C55C22" w:rsidRDefault="00826494" w:rsidP="00826494">
      <w:pPr>
        <w:pStyle w:val="NormalWeb"/>
        <w:rPr>
          <w:rFonts w:asciiTheme="majorHAnsi" w:hAnsiTheme="majorHAnsi"/>
          <w:sz w:val="22"/>
          <w:szCs w:val="22"/>
        </w:rPr>
      </w:pPr>
      <w:r w:rsidRPr="00C55C22">
        <w:rPr>
          <w:rStyle w:val="Strong"/>
          <w:rFonts w:asciiTheme="majorHAnsi" w:eastAsiaTheme="majorEastAsia" w:hAnsiTheme="majorHAnsi"/>
          <w:sz w:val="22"/>
          <w:szCs w:val="22"/>
        </w:rPr>
        <w:t xml:space="preserve">Fig. </w:t>
      </w:r>
      <w:r>
        <w:rPr>
          <w:rStyle w:val="Strong"/>
          <w:rFonts w:asciiTheme="majorHAnsi" w:eastAsiaTheme="majorEastAsia" w:hAnsiTheme="majorHAnsi"/>
          <w:sz w:val="22"/>
          <w:szCs w:val="22"/>
        </w:rPr>
        <w:t>9</w:t>
      </w:r>
      <w:r w:rsidRPr="00C55C22">
        <w:rPr>
          <w:rStyle w:val="Strong"/>
          <w:rFonts w:asciiTheme="majorHAnsi" w:eastAsiaTheme="majorEastAsia" w:hAnsiTheme="majorHAnsi"/>
          <w:sz w:val="22"/>
          <w:szCs w:val="22"/>
        </w:rPr>
        <w:t>.</w:t>
      </w:r>
      <w:r w:rsidRPr="00C55C22">
        <w:rPr>
          <w:rFonts w:asciiTheme="majorHAnsi" w:hAnsiTheme="majorHAnsi"/>
          <w:sz w:val="22"/>
          <w:szCs w:val="22"/>
        </w:rPr>
        <w:t xml:space="preserve"> Microphotographs of thin section </w:t>
      </w:r>
      <w:r w:rsidRPr="00C55C22">
        <w:rPr>
          <w:rStyle w:val="Strong"/>
          <w:rFonts w:asciiTheme="majorHAnsi" w:eastAsiaTheme="majorEastAsia" w:hAnsiTheme="majorHAnsi"/>
          <w:sz w:val="22"/>
          <w:szCs w:val="22"/>
        </w:rPr>
        <w:t>DPS-BH2-PG4</w:t>
      </w:r>
      <w:r w:rsidRPr="00C55C22">
        <w:rPr>
          <w:rFonts w:asciiTheme="majorHAnsi" w:hAnsiTheme="majorHAnsi"/>
          <w:sz w:val="22"/>
          <w:szCs w:val="22"/>
        </w:rPr>
        <w:t xml:space="preserve"> show medium- to fine-grained quartz grains with sub-rounded grain boundaries and isolated glauconite grains under PPL</w:t>
      </w:r>
      <w:r>
        <w:rPr>
          <w:rFonts w:asciiTheme="majorHAnsi" w:hAnsiTheme="majorHAnsi"/>
          <w:sz w:val="22"/>
          <w:szCs w:val="22"/>
        </w:rPr>
        <w:t xml:space="preserve"> in </w:t>
      </w:r>
      <w:r w:rsidRPr="00C55C22">
        <w:rPr>
          <w:rFonts w:asciiTheme="majorHAnsi" w:hAnsiTheme="majorHAnsi"/>
          <w:sz w:val="22"/>
          <w:szCs w:val="22"/>
        </w:rPr>
        <w:t>(</w:t>
      </w:r>
      <w:r>
        <w:rPr>
          <w:rFonts w:asciiTheme="majorHAnsi" w:hAnsiTheme="majorHAnsi"/>
          <w:sz w:val="22"/>
          <w:szCs w:val="22"/>
        </w:rPr>
        <w:t>a</w:t>
      </w:r>
      <w:r w:rsidRPr="00C55C22">
        <w:rPr>
          <w:rFonts w:asciiTheme="majorHAnsi" w:hAnsiTheme="majorHAnsi"/>
          <w:sz w:val="22"/>
          <w:szCs w:val="22"/>
        </w:rPr>
        <w:t xml:space="preserve">) </w:t>
      </w:r>
      <w:r>
        <w:rPr>
          <w:rFonts w:asciiTheme="majorHAnsi" w:hAnsiTheme="majorHAnsi"/>
          <w:sz w:val="22"/>
          <w:szCs w:val="22"/>
        </w:rPr>
        <w:t xml:space="preserve">and </w:t>
      </w:r>
      <w:r w:rsidRPr="00C55C22">
        <w:rPr>
          <w:rFonts w:asciiTheme="majorHAnsi" w:hAnsiTheme="majorHAnsi"/>
          <w:sz w:val="22"/>
          <w:szCs w:val="22"/>
        </w:rPr>
        <w:t>XPL</w:t>
      </w:r>
      <w:r>
        <w:rPr>
          <w:rFonts w:asciiTheme="majorHAnsi" w:hAnsiTheme="majorHAnsi"/>
          <w:sz w:val="22"/>
          <w:szCs w:val="22"/>
        </w:rPr>
        <w:t xml:space="preserve"> in (b).</w:t>
      </w:r>
    </w:p>
    <w:p w14:paraId="429442C7" w14:textId="77777777" w:rsidR="00826494" w:rsidRPr="005E4681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</w:pPr>
      <w:r w:rsidRPr="00C55C22"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  <w:t>Sample:</w:t>
      </w:r>
      <w:r w:rsidRPr="00C55C22">
        <w:rPr>
          <w:rFonts w:asciiTheme="majorHAnsi" w:hAnsiTheme="majorHAnsi"/>
        </w:rPr>
        <w:t xml:space="preserve"> </w:t>
      </w:r>
      <w:r w:rsidRPr="00C55C22">
        <w:rPr>
          <w:rFonts w:asciiTheme="majorHAnsi" w:eastAsia="Times New Roman" w:hAnsiTheme="majorHAnsi" w:cs="Times New Roman"/>
          <w:b/>
          <w:bCs/>
          <w:kern w:val="0"/>
          <w:lang w:eastAsia="en-IN"/>
          <w14:ligatures w14:val="none"/>
        </w:rPr>
        <w:t>DPS-BH2-PG5</w:t>
      </w:r>
    </w:p>
    <w:p w14:paraId="4CD2A096" w14:textId="77777777" w:rsidR="00826494" w:rsidRPr="005E4681" w:rsidRDefault="00826494" w:rsidP="00826494">
      <w:pPr>
        <w:spacing w:before="100" w:beforeAutospacing="1" w:after="100" w:afterAutospacing="1" w:line="240" w:lineRule="auto"/>
        <w:jc w:val="both"/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</w:pPr>
      <w:r w:rsidRPr="005E4681">
        <w:rPr>
          <w:rFonts w:asciiTheme="majorHAnsi" w:eastAsia="Times New Roman" w:hAnsiTheme="majorHAnsi" w:cs="Times New Roman"/>
          <w:b/>
          <w:bCs/>
          <w:kern w:val="0"/>
          <w:sz w:val="24"/>
          <w:szCs w:val="24"/>
          <w:lang w:eastAsia="en-IN"/>
          <w14:ligatures w14:val="none"/>
        </w:rPr>
        <w:t>Rock Type:</w:t>
      </w:r>
      <w:r w:rsidRPr="005E4681"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 xml:space="preserve"> Glauconit</w:t>
      </w:r>
      <w:r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>e</w:t>
      </w:r>
      <w:r w:rsidRPr="005E4681"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 xml:space="preserve"> bearing </w:t>
      </w:r>
      <w:r>
        <w:rPr>
          <w:rFonts w:asciiTheme="majorHAnsi" w:eastAsia="Times New Roman" w:hAnsiTheme="majorHAnsi" w:cs="Times New Roman"/>
          <w:kern w:val="0"/>
          <w:sz w:val="24"/>
          <w:szCs w:val="24"/>
          <w:lang w:eastAsia="en-IN"/>
          <w14:ligatures w14:val="none"/>
        </w:rPr>
        <w:t>Quartz arenite</w:t>
      </w:r>
    </w:p>
    <w:p w14:paraId="47678198" w14:textId="77777777" w:rsidR="00826494" w:rsidRDefault="00826494" w:rsidP="00826494">
      <w:pPr>
        <w:rPr>
          <w:rFonts w:asciiTheme="majorHAnsi" w:hAnsiTheme="majorHAnsi" w:cs="Times New Roman"/>
        </w:rPr>
      </w:pPr>
      <w:r w:rsidRPr="00C55C22">
        <w:rPr>
          <w:rFonts w:asciiTheme="majorHAnsi" w:hAnsiTheme="majorHAnsi" w:cs="Times New Roman"/>
        </w:rPr>
        <w:t xml:space="preserve">This thin section is a quartz arenite composed of medium- to fine-grained quartz grains exhibiting sub-rounded boundaries and point contacts. One to two glauconite grains are present and show characteristic green </w:t>
      </w:r>
      <w:proofErr w:type="spellStart"/>
      <w:r w:rsidRPr="00C55C22">
        <w:rPr>
          <w:rFonts w:asciiTheme="majorHAnsi" w:hAnsiTheme="majorHAnsi" w:cs="Times New Roman"/>
        </w:rPr>
        <w:t>color</w:t>
      </w:r>
      <w:proofErr w:type="spellEnd"/>
      <w:r w:rsidRPr="00C55C22">
        <w:rPr>
          <w:rFonts w:asciiTheme="majorHAnsi" w:hAnsiTheme="majorHAnsi" w:cs="Times New Roman"/>
        </w:rPr>
        <w:t xml:space="preserve"> and rounded shape under PPL. Muscovite or other micaceous minerals are occasionally observed intergrown with the quartz framework. Minor feldspar grains and small lithic fragments are also present, reflecting a slightly less mature composition than PG4. The rock is silica-cemented with minimal matrix.</w:t>
      </w:r>
    </w:p>
    <w:p w14:paraId="68E37BA8" w14:textId="77777777" w:rsidR="00826494" w:rsidRPr="00C55C22" w:rsidRDefault="00826494" w:rsidP="00826494">
      <w:pPr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  <w:lastRenderedPageBreak/>
        <w:drawing>
          <wp:inline distT="0" distB="0" distL="0" distR="0" wp14:anchorId="673AB9C6" wp14:editId="52F5D2F8">
            <wp:extent cx="5628533" cy="3781425"/>
            <wp:effectExtent l="0" t="0" r="0" b="0"/>
            <wp:docPr id="5734692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143" cy="3795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BDB42" w14:textId="77777777" w:rsidR="00826494" w:rsidRPr="00C55C22" w:rsidRDefault="00826494" w:rsidP="00826494">
      <w:pPr>
        <w:rPr>
          <w:rFonts w:asciiTheme="majorHAnsi" w:hAnsiTheme="majorHAnsi" w:cs="Times New Roman"/>
        </w:rPr>
      </w:pPr>
      <w:r w:rsidRPr="00C55C22">
        <w:rPr>
          <w:rStyle w:val="Strong"/>
          <w:rFonts w:asciiTheme="majorHAnsi" w:hAnsiTheme="majorHAnsi"/>
        </w:rPr>
        <w:t xml:space="preserve">Fig. </w:t>
      </w:r>
      <w:r>
        <w:rPr>
          <w:rStyle w:val="Strong"/>
          <w:rFonts w:asciiTheme="majorHAnsi" w:hAnsiTheme="majorHAnsi"/>
        </w:rPr>
        <w:t>10</w:t>
      </w:r>
      <w:r w:rsidRPr="00C55C22">
        <w:rPr>
          <w:rStyle w:val="Strong"/>
          <w:rFonts w:asciiTheme="majorHAnsi" w:hAnsiTheme="majorHAnsi"/>
        </w:rPr>
        <w:t>.</w:t>
      </w:r>
      <w:r w:rsidRPr="00C55C22">
        <w:rPr>
          <w:rFonts w:asciiTheme="majorHAnsi" w:hAnsiTheme="majorHAnsi"/>
        </w:rPr>
        <w:t xml:space="preserve"> Microphotographs of thin section </w:t>
      </w:r>
      <w:r w:rsidRPr="00C55C22">
        <w:rPr>
          <w:rStyle w:val="Strong"/>
          <w:rFonts w:asciiTheme="majorHAnsi" w:hAnsiTheme="majorHAnsi"/>
        </w:rPr>
        <w:t>DPS-BH2-PG5</w:t>
      </w:r>
      <w:r w:rsidRPr="00C55C22">
        <w:rPr>
          <w:rFonts w:asciiTheme="majorHAnsi" w:hAnsiTheme="majorHAnsi"/>
        </w:rPr>
        <w:t xml:space="preserve"> show (a, c) quartz grains with minor glauconite, feldspar, and micaceous minerals under PPL, (b, d) quartz with sub-rounded contacts and occasional lithic fragments under XPL, indicating a mature framework with slightly more compositional variation.</w:t>
      </w:r>
    </w:p>
    <w:p w14:paraId="33E75D27" w14:textId="77777777" w:rsidR="00826494" w:rsidRDefault="00826494" w:rsidP="00826494"/>
    <w:p w14:paraId="73569ADD" w14:textId="77777777" w:rsidR="00B967E5" w:rsidRDefault="00B967E5"/>
    <w:sectPr w:rsidR="00B967E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35EB"/>
    <w:rsid w:val="00264A9B"/>
    <w:rsid w:val="007F35EB"/>
    <w:rsid w:val="00826494"/>
    <w:rsid w:val="00952D42"/>
    <w:rsid w:val="00B967E5"/>
    <w:rsid w:val="00C41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DC8C8F3-5C6E-412B-9E47-4D186B22FA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6494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7F35EB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F35EB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F35EB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35EB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F35EB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F35EB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F35EB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F35EB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F35EB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35E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F35E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F35E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35E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F35E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F35E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F35E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F35E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F35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F35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F35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F35EB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F35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F35EB"/>
    <w:pPr>
      <w:spacing w:before="160" w:after="160" w:line="259" w:lineRule="auto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F35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F35EB"/>
    <w:pPr>
      <w:spacing w:after="160" w:line="259" w:lineRule="auto"/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F35E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F35E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F35E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F35EB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8264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IN"/>
      <w14:ligatures w14:val="none"/>
    </w:rPr>
  </w:style>
  <w:style w:type="character" w:styleId="Strong">
    <w:name w:val="Strong"/>
    <w:basedOn w:val="DefaultParagraphFont"/>
    <w:uiPriority w:val="22"/>
    <w:qFormat/>
    <w:rsid w:val="00826494"/>
    <w:rPr>
      <w:b/>
      <w:bCs/>
    </w:rPr>
  </w:style>
  <w:style w:type="table" w:styleId="TableGrid">
    <w:name w:val="Table Grid"/>
    <w:basedOn w:val="TableNormal"/>
    <w:uiPriority w:val="39"/>
    <w:rsid w:val="008264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268</Words>
  <Characters>1532</Characters>
  <Application>Microsoft Office Word</Application>
  <DocSecurity>0</DocSecurity>
  <Lines>12</Lines>
  <Paragraphs>3</Paragraphs>
  <ScaleCrop>false</ScaleCrop>
  <Company/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hp5cd347cvh6@outlook.com</dc:creator>
  <cp:keywords/>
  <dc:description/>
  <cp:lastModifiedBy>hp5cd347cvh6@outlook.com</cp:lastModifiedBy>
  <cp:revision>2</cp:revision>
  <dcterms:created xsi:type="dcterms:W3CDTF">2025-07-30T07:05:00Z</dcterms:created>
  <dcterms:modified xsi:type="dcterms:W3CDTF">2025-07-30T07:06:00Z</dcterms:modified>
</cp:coreProperties>
</file>